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0B" w:rsidRPr="00EB010B" w:rsidRDefault="00EB010B" w:rsidP="00EB010B">
      <w:pPr>
        <w:spacing w:after="0" w:line="240" w:lineRule="auto"/>
        <w:jc w:val="center"/>
        <w:rPr>
          <w:rFonts w:ascii="Arial" w:eastAsia="Times New Roman" w:hAnsi="Arial" w:cs="Arial"/>
          <w:b/>
          <w:u w:val="single"/>
          <w:lang w:eastAsia="fr-FR"/>
        </w:rPr>
      </w:pPr>
      <w:bookmarkStart w:id="0" w:name="_GoBack"/>
      <w:bookmarkEnd w:id="0"/>
      <w:r w:rsidRPr="00EB010B">
        <w:rPr>
          <w:rFonts w:ascii="Arial" w:eastAsia="Times New Roman" w:hAnsi="Arial" w:cs="Arial"/>
          <w:b/>
          <w:u w:val="single"/>
          <w:lang w:eastAsia="fr-FR"/>
        </w:rPr>
        <w:t>CONDITIONS DE RECRUTEMENT (OU DE RENOUVELLEMENT)</w:t>
      </w:r>
    </w:p>
    <w:p w:rsidR="00EB010B" w:rsidRPr="00EB010B" w:rsidRDefault="00EB010B" w:rsidP="00EB010B">
      <w:pPr>
        <w:spacing w:after="0" w:line="240" w:lineRule="auto"/>
        <w:jc w:val="both"/>
        <w:rPr>
          <w:rFonts w:ascii="Arial" w:eastAsia="Times New Roman" w:hAnsi="Arial" w:cs="Arial"/>
          <w:sz w:val="20"/>
          <w:szCs w:val="20"/>
          <w:lang w:eastAsia="fr-FR"/>
        </w:rPr>
      </w:pPr>
    </w:p>
    <w:p w:rsidR="00EB010B" w:rsidRPr="00EB010B" w:rsidRDefault="00EB010B" w:rsidP="00EB010B">
      <w:pPr>
        <w:spacing w:after="0" w:line="240" w:lineRule="auto"/>
        <w:jc w:val="center"/>
        <w:rPr>
          <w:rFonts w:ascii="Arial" w:eastAsia="Times New Roman" w:hAnsi="Arial" w:cs="Arial"/>
          <w:b/>
          <w:i/>
          <w:szCs w:val="20"/>
          <w:lang w:eastAsia="fr-FR"/>
        </w:rPr>
      </w:pPr>
      <w:r w:rsidRPr="00EB010B">
        <w:rPr>
          <w:rFonts w:ascii="Arial" w:eastAsia="Times New Roman" w:hAnsi="Arial" w:cs="Arial"/>
          <w:b/>
          <w:i/>
          <w:szCs w:val="20"/>
          <w:lang w:eastAsia="fr-FR"/>
        </w:rPr>
        <w:t>Peuvent faire acte de candidature, en application du décret n° 88-654 du 7 mai 1988 modifié :</w:t>
      </w:r>
    </w:p>
    <w:p w:rsidR="00EB010B" w:rsidRPr="00EB010B" w:rsidRDefault="00EB010B" w:rsidP="00D85F6A">
      <w:pPr>
        <w:spacing w:after="0" w:line="240" w:lineRule="auto"/>
        <w:rPr>
          <w:rFonts w:ascii="Arial" w:eastAsia="Times New Roman" w:hAnsi="Arial" w:cs="Arial"/>
          <w:b/>
          <w:i/>
          <w:szCs w:val="20"/>
          <w:lang w:eastAsia="fr-FR"/>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
        <w:gridCol w:w="4415"/>
        <w:gridCol w:w="1007"/>
        <w:gridCol w:w="706"/>
        <w:gridCol w:w="2126"/>
        <w:gridCol w:w="993"/>
        <w:gridCol w:w="1052"/>
        <w:gridCol w:w="4839"/>
      </w:tblGrid>
      <w:tr w:rsidR="00EB010B" w:rsidRPr="00EB010B" w:rsidTr="00EB010B">
        <w:trPr>
          <w:trHeight w:val="754"/>
          <w:jc w:val="center"/>
        </w:trPr>
        <w:tc>
          <w:tcPr>
            <w:tcW w:w="739" w:type="dxa"/>
            <w:shd w:val="pct15" w:color="auto" w:fill="auto"/>
            <w:vAlign w:val="center"/>
          </w:tcPr>
          <w:p w:rsidR="00EB010B" w:rsidRPr="00EB010B" w:rsidRDefault="00EB010B" w:rsidP="00EB010B">
            <w:pPr>
              <w:spacing w:before="120" w:after="0" w:line="240" w:lineRule="auto"/>
              <w:jc w:val="center"/>
              <w:rPr>
                <w:rFonts w:ascii="Arial" w:eastAsia="Times New Roman" w:hAnsi="Arial" w:cs="Arial"/>
                <w:b/>
                <w:sz w:val="18"/>
                <w:szCs w:val="18"/>
                <w:lang w:eastAsia="fr-FR"/>
              </w:rPr>
            </w:pPr>
            <w:r w:rsidRPr="00EB010B">
              <w:rPr>
                <w:rFonts w:ascii="Arial" w:eastAsia="Times New Roman" w:hAnsi="Arial" w:cs="Arial"/>
                <w:b/>
                <w:sz w:val="18"/>
                <w:szCs w:val="18"/>
                <w:lang w:eastAsia="fr-FR"/>
              </w:rPr>
              <w:t>Article</w:t>
            </w:r>
          </w:p>
        </w:tc>
        <w:tc>
          <w:tcPr>
            <w:tcW w:w="4415" w:type="dxa"/>
            <w:shd w:val="pct15" w:color="auto" w:fill="auto"/>
            <w:vAlign w:val="center"/>
          </w:tcPr>
          <w:p w:rsidR="00EB010B" w:rsidRPr="00EB010B" w:rsidRDefault="00EB010B" w:rsidP="00EB010B">
            <w:pPr>
              <w:keepNext/>
              <w:spacing w:before="120" w:after="0" w:line="240" w:lineRule="auto"/>
              <w:jc w:val="center"/>
              <w:outlineLvl w:val="0"/>
              <w:rPr>
                <w:rFonts w:ascii="Arial" w:eastAsia="Times New Roman" w:hAnsi="Arial" w:cs="Arial"/>
                <w:b/>
                <w:sz w:val="20"/>
                <w:szCs w:val="20"/>
                <w:lang w:eastAsia="fr-FR"/>
              </w:rPr>
            </w:pPr>
            <w:r w:rsidRPr="00EB010B">
              <w:rPr>
                <w:rFonts w:ascii="Arial" w:eastAsia="Times New Roman" w:hAnsi="Arial" w:cs="Arial"/>
                <w:b/>
                <w:sz w:val="20"/>
                <w:szCs w:val="20"/>
                <w:lang w:eastAsia="fr-FR"/>
              </w:rPr>
              <w:t>RECRUTEMENT</w:t>
            </w:r>
          </w:p>
        </w:tc>
        <w:tc>
          <w:tcPr>
            <w:tcW w:w="1007" w:type="dxa"/>
            <w:shd w:val="pct15" w:color="auto" w:fill="auto"/>
            <w:vAlign w:val="center"/>
          </w:tcPr>
          <w:p w:rsidR="00EB010B" w:rsidRPr="00EB010B" w:rsidRDefault="00EB010B" w:rsidP="00EB010B">
            <w:pPr>
              <w:keepNext/>
              <w:spacing w:after="0" w:line="240" w:lineRule="auto"/>
              <w:jc w:val="center"/>
              <w:outlineLvl w:val="0"/>
              <w:rPr>
                <w:rFonts w:ascii="Arial" w:eastAsia="Times New Roman" w:hAnsi="Arial" w:cs="Arial"/>
                <w:b/>
                <w:sz w:val="18"/>
                <w:szCs w:val="18"/>
                <w:lang w:eastAsia="fr-FR"/>
              </w:rPr>
            </w:pPr>
            <w:r w:rsidRPr="00EB010B">
              <w:rPr>
                <w:rFonts w:ascii="Arial" w:eastAsia="Times New Roman" w:hAnsi="Arial" w:cs="Arial"/>
                <w:b/>
                <w:sz w:val="18"/>
                <w:szCs w:val="18"/>
                <w:lang w:eastAsia="fr-FR"/>
              </w:rPr>
              <w:t>DURÉE</w:t>
            </w:r>
          </w:p>
          <w:p w:rsidR="00EB010B" w:rsidRPr="00EB010B" w:rsidRDefault="00EB010B" w:rsidP="00EB010B">
            <w:pPr>
              <w:spacing w:after="0" w:line="240" w:lineRule="auto"/>
              <w:jc w:val="center"/>
              <w:rPr>
                <w:rFonts w:ascii="Arial" w:eastAsia="Times New Roman" w:hAnsi="Arial" w:cs="Arial"/>
                <w:b/>
                <w:sz w:val="18"/>
                <w:szCs w:val="18"/>
                <w:lang w:eastAsia="fr-FR"/>
              </w:rPr>
            </w:pPr>
            <w:r w:rsidRPr="00EB010B">
              <w:rPr>
                <w:rFonts w:ascii="Arial" w:eastAsia="Times New Roman" w:hAnsi="Arial" w:cs="Arial"/>
                <w:b/>
                <w:sz w:val="18"/>
                <w:szCs w:val="18"/>
                <w:lang w:eastAsia="fr-FR"/>
              </w:rPr>
              <w:t>maximum</w:t>
            </w:r>
          </w:p>
        </w:tc>
        <w:tc>
          <w:tcPr>
            <w:tcW w:w="706" w:type="dxa"/>
            <w:shd w:val="pct15" w:color="auto" w:fill="auto"/>
            <w:vAlign w:val="center"/>
          </w:tcPr>
          <w:p w:rsidR="00EB010B" w:rsidRPr="00EB010B" w:rsidRDefault="00EB010B" w:rsidP="00EB010B">
            <w:pPr>
              <w:spacing w:before="120" w:after="0" w:line="240" w:lineRule="auto"/>
              <w:jc w:val="center"/>
              <w:rPr>
                <w:rFonts w:ascii="Arial" w:eastAsia="Times New Roman" w:hAnsi="Arial" w:cs="Arial"/>
                <w:b/>
                <w:sz w:val="20"/>
                <w:szCs w:val="20"/>
                <w:lang w:eastAsia="fr-FR"/>
              </w:rPr>
            </w:pPr>
            <w:r w:rsidRPr="00EB010B">
              <w:rPr>
                <w:rFonts w:ascii="Arial" w:eastAsia="Times New Roman" w:hAnsi="Arial" w:cs="Arial"/>
                <w:b/>
                <w:sz w:val="18"/>
                <w:szCs w:val="18"/>
                <w:lang w:eastAsia="fr-FR"/>
              </w:rPr>
              <w:t>Article</w:t>
            </w:r>
          </w:p>
        </w:tc>
        <w:tc>
          <w:tcPr>
            <w:tcW w:w="2126" w:type="dxa"/>
            <w:shd w:val="pct15" w:color="auto" w:fill="auto"/>
            <w:vAlign w:val="center"/>
          </w:tcPr>
          <w:p w:rsidR="00EB010B" w:rsidRPr="00EB010B" w:rsidRDefault="00EB010B" w:rsidP="00EB010B">
            <w:pPr>
              <w:spacing w:after="0" w:line="240" w:lineRule="auto"/>
              <w:jc w:val="center"/>
              <w:rPr>
                <w:rFonts w:ascii="Arial" w:eastAsia="Times New Roman" w:hAnsi="Arial" w:cs="Arial"/>
                <w:b/>
                <w:sz w:val="20"/>
                <w:szCs w:val="20"/>
                <w:lang w:eastAsia="fr-FR"/>
              </w:rPr>
            </w:pPr>
            <w:r w:rsidRPr="00EB010B">
              <w:rPr>
                <w:rFonts w:ascii="Arial" w:eastAsia="Times New Roman" w:hAnsi="Arial" w:cs="Arial"/>
                <w:b/>
                <w:sz w:val="20"/>
                <w:szCs w:val="20"/>
                <w:lang w:eastAsia="fr-FR"/>
              </w:rPr>
              <w:t>RENOUVELLEMENT</w:t>
            </w:r>
            <w:r w:rsidRPr="00EB010B">
              <w:rPr>
                <w:rFonts w:ascii="Arial" w:eastAsia="Times New Roman" w:hAnsi="Arial" w:cs="Arial"/>
                <w:b/>
                <w:sz w:val="20"/>
                <w:szCs w:val="20"/>
                <w:lang w:eastAsia="fr-FR"/>
              </w:rPr>
              <w:br/>
              <w:t>Une seule fois</w:t>
            </w:r>
          </w:p>
        </w:tc>
        <w:tc>
          <w:tcPr>
            <w:tcW w:w="993" w:type="dxa"/>
            <w:shd w:val="pct15" w:color="auto" w:fill="auto"/>
            <w:vAlign w:val="center"/>
          </w:tcPr>
          <w:p w:rsidR="00EB010B" w:rsidRPr="00EB010B" w:rsidRDefault="00EB010B" w:rsidP="00EB010B">
            <w:pPr>
              <w:keepNext/>
              <w:spacing w:after="0" w:line="240" w:lineRule="auto"/>
              <w:jc w:val="center"/>
              <w:outlineLvl w:val="0"/>
              <w:rPr>
                <w:rFonts w:ascii="Arial" w:eastAsia="Times New Roman" w:hAnsi="Arial" w:cs="Arial"/>
                <w:b/>
                <w:sz w:val="18"/>
                <w:szCs w:val="18"/>
                <w:lang w:eastAsia="fr-FR"/>
              </w:rPr>
            </w:pPr>
            <w:r w:rsidRPr="00EB010B">
              <w:rPr>
                <w:rFonts w:ascii="Arial" w:eastAsia="Times New Roman" w:hAnsi="Arial" w:cs="Arial"/>
                <w:b/>
                <w:sz w:val="18"/>
                <w:szCs w:val="18"/>
                <w:lang w:eastAsia="fr-FR"/>
              </w:rPr>
              <w:t>DURÉE</w:t>
            </w:r>
          </w:p>
          <w:p w:rsidR="00EB010B" w:rsidRPr="00EB010B" w:rsidRDefault="00EB010B" w:rsidP="00EB010B">
            <w:pPr>
              <w:spacing w:after="0" w:line="240" w:lineRule="auto"/>
              <w:jc w:val="center"/>
              <w:rPr>
                <w:rFonts w:ascii="Arial" w:eastAsia="Times New Roman" w:hAnsi="Arial" w:cs="Arial"/>
                <w:b/>
                <w:sz w:val="16"/>
                <w:szCs w:val="16"/>
                <w:lang w:eastAsia="fr-FR"/>
              </w:rPr>
            </w:pPr>
            <w:r w:rsidRPr="00EB010B">
              <w:rPr>
                <w:rFonts w:ascii="Arial" w:eastAsia="Times New Roman" w:hAnsi="Arial" w:cs="Arial"/>
                <w:b/>
                <w:sz w:val="18"/>
                <w:szCs w:val="18"/>
                <w:lang w:eastAsia="fr-FR"/>
              </w:rPr>
              <w:t>Maximum</w:t>
            </w:r>
          </w:p>
        </w:tc>
        <w:tc>
          <w:tcPr>
            <w:tcW w:w="1052" w:type="dxa"/>
            <w:shd w:val="clear" w:color="auto" w:fill="FFFF00"/>
          </w:tcPr>
          <w:p w:rsidR="00EB010B" w:rsidRPr="00EB010B" w:rsidRDefault="00EB010B" w:rsidP="00EB010B">
            <w:pPr>
              <w:keepNext/>
              <w:spacing w:after="0" w:line="240" w:lineRule="auto"/>
              <w:jc w:val="center"/>
              <w:outlineLvl w:val="0"/>
              <w:rPr>
                <w:rFonts w:ascii="Arial" w:eastAsia="Times New Roman" w:hAnsi="Arial" w:cs="Arial"/>
                <w:b/>
                <w:sz w:val="18"/>
                <w:szCs w:val="18"/>
                <w:lang w:eastAsia="fr-FR"/>
              </w:rPr>
            </w:pPr>
          </w:p>
          <w:p w:rsidR="00EB010B" w:rsidRPr="00EB010B" w:rsidRDefault="00EB010B" w:rsidP="00EB010B">
            <w:pPr>
              <w:keepNext/>
              <w:spacing w:after="0" w:line="240" w:lineRule="auto"/>
              <w:jc w:val="center"/>
              <w:outlineLvl w:val="0"/>
              <w:rPr>
                <w:rFonts w:ascii="Arial" w:eastAsia="Times New Roman" w:hAnsi="Arial" w:cs="Arial"/>
                <w:b/>
                <w:sz w:val="18"/>
                <w:szCs w:val="18"/>
                <w:lang w:eastAsia="fr-FR"/>
              </w:rPr>
            </w:pPr>
            <w:r w:rsidRPr="00EB010B">
              <w:rPr>
                <w:rFonts w:ascii="Arial" w:eastAsia="Times New Roman" w:hAnsi="Arial" w:cs="Arial"/>
                <w:b/>
                <w:sz w:val="18"/>
                <w:szCs w:val="18"/>
                <w:lang w:eastAsia="fr-FR"/>
              </w:rPr>
              <w:t>Annexe à compléter</w:t>
            </w:r>
          </w:p>
        </w:tc>
        <w:tc>
          <w:tcPr>
            <w:tcW w:w="4839" w:type="dxa"/>
            <w:shd w:val="clear" w:color="auto" w:fill="FFFF00"/>
            <w:vAlign w:val="center"/>
          </w:tcPr>
          <w:p w:rsidR="00EB010B" w:rsidRPr="00EB010B" w:rsidRDefault="00EB010B" w:rsidP="00EB010B">
            <w:pPr>
              <w:keepNext/>
              <w:spacing w:after="0" w:line="240" w:lineRule="auto"/>
              <w:jc w:val="center"/>
              <w:outlineLvl w:val="0"/>
              <w:rPr>
                <w:rFonts w:ascii="Arial" w:eastAsia="Times New Roman" w:hAnsi="Arial" w:cs="Arial"/>
                <w:b/>
                <w:sz w:val="18"/>
                <w:szCs w:val="18"/>
                <w:lang w:eastAsia="fr-FR"/>
              </w:rPr>
            </w:pPr>
            <w:r w:rsidRPr="00EB010B">
              <w:rPr>
                <w:rFonts w:ascii="Arial" w:eastAsia="Times New Roman" w:hAnsi="Arial" w:cs="Arial"/>
                <w:b/>
                <w:sz w:val="18"/>
                <w:szCs w:val="18"/>
                <w:highlight w:val="yellow"/>
                <w:lang w:eastAsia="fr-FR"/>
              </w:rPr>
              <w:t>Pièces à fournir</w:t>
            </w:r>
          </w:p>
        </w:tc>
      </w:tr>
      <w:tr w:rsidR="00EB010B" w:rsidRPr="00BA279F" w:rsidTr="00EB010B">
        <w:trPr>
          <w:jc w:val="center"/>
        </w:trPr>
        <w:tc>
          <w:tcPr>
            <w:tcW w:w="739" w:type="dxa"/>
            <w:tcBorders>
              <w:bottom w:val="nil"/>
            </w:tcBorders>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2.1°</w:t>
            </w:r>
          </w:p>
        </w:tc>
        <w:tc>
          <w:tcPr>
            <w:tcW w:w="4415" w:type="dxa"/>
            <w:tcBorders>
              <w:bottom w:val="nil"/>
            </w:tcBorders>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Les fonctionnaires titulaires et stagiaires de catégorie A de l'Etat, des Collectivités Territoriales ou d’un Etablissement Public en dépendant, inscrits en vue de la préparation du Doctorat ou d’une Habilitation à Diriger des Recherches ou déjà titulaires du Doctorat et s’engageant à se présenter à un concours de recrutement de l’Enseignement Supérieur.</w:t>
            </w:r>
          </w:p>
          <w:p w:rsidR="00EB010B" w:rsidRPr="00EB010B" w:rsidRDefault="00EB010B" w:rsidP="00BA279F">
            <w:pPr>
              <w:spacing w:before="120" w:after="120" w:line="240" w:lineRule="auto"/>
              <w:rPr>
                <w:rFonts w:ascii="Arial" w:eastAsia="Times New Roman" w:hAnsi="Arial" w:cs="Arial"/>
                <w:sz w:val="20"/>
                <w:szCs w:val="20"/>
                <w:lang w:eastAsia="fr-FR"/>
              </w:rPr>
            </w:pPr>
          </w:p>
        </w:tc>
        <w:tc>
          <w:tcPr>
            <w:tcW w:w="1007" w:type="dxa"/>
            <w:tcBorders>
              <w:bottom w:val="nil"/>
            </w:tcBorders>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3 ans</w:t>
            </w:r>
          </w:p>
        </w:tc>
        <w:tc>
          <w:tcPr>
            <w:tcW w:w="706" w:type="dxa"/>
            <w:tcBorders>
              <w:bottom w:val="nil"/>
            </w:tcBorders>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5°</w:t>
            </w:r>
          </w:p>
        </w:tc>
        <w:tc>
          <w:tcPr>
            <w:tcW w:w="2126" w:type="dxa"/>
            <w:tcBorders>
              <w:bottom w:val="nil"/>
            </w:tcBorders>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 si les travaux de recherche le justifient.</w:t>
            </w:r>
          </w:p>
        </w:tc>
        <w:tc>
          <w:tcPr>
            <w:tcW w:w="993" w:type="dxa"/>
            <w:tcBorders>
              <w:bottom w:val="nil"/>
            </w:tcBorders>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1 an</w:t>
            </w:r>
          </w:p>
        </w:tc>
        <w:tc>
          <w:tcPr>
            <w:tcW w:w="1052" w:type="dxa"/>
            <w:tcBorders>
              <w:bottom w:val="nil"/>
            </w:tcBorders>
            <w:shd w:val="clear" w:color="auto" w:fill="FFFF00"/>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Annexe 1</w:t>
            </w:r>
          </w:p>
        </w:tc>
        <w:tc>
          <w:tcPr>
            <w:tcW w:w="4839" w:type="dxa"/>
            <w:tcBorders>
              <w:bottom w:val="nil"/>
            </w:tcBorders>
            <w:shd w:val="clear" w:color="auto" w:fill="FFFF00"/>
            <w:vAlign w:val="center"/>
          </w:tcPr>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Dossier de candidature</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Pièce d’identité (carte nationale d’identité, carte de séjour ou passeport)</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CV</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Liste des travaux, articles, réalisations</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Copie du ou des contrats A.T.E.R. précédent(s)</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Attestation de la qualité de fonctionnaire de catégorie A (copie de l’arrêté de nomination)</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xml:space="preserve"> - Attestation d’obtention du titre requis (Master 2 ou doctorat)</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Copie de la carte d’étudiant</w:t>
            </w:r>
          </w:p>
          <w:p w:rsidR="00BA279F" w:rsidRPr="00BA279F" w:rsidRDefault="00BA279F" w:rsidP="00BA279F">
            <w:pPr>
              <w:spacing w:before="120" w:after="120" w:line="240" w:lineRule="auto"/>
              <w:rPr>
                <w:rFonts w:ascii="Arial" w:eastAsia="Times New Roman" w:hAnsi="Arial" w:cs="Arial"/>
                <w:sz w:val="18"/>
                <w:szCs w:val="20"/>
                <w:lang w:eastAsia="fr-FR"/>
              </w:rPr>
            </w:pPr>
            <w:r w:rsidRPr="00BA279F">
              <w:rPr>
                <w:rFonts w:ascii="Arial" w:eastAsia="Times New Roman" w:hAnsi="Arial" w:cs="Arial"/>
                <w:sz w:val="18"/>
                <w:szCs w:val="20"/>
                <w:lang w:eastAsia="fr-FR"/>
              </w:rPr>
              <w:t>- Documents</w:t>
            </w:r>
            <w:r>
              <w:rPr>
                <w:rFonts w:ascii="Arial" w:eastAsia="Times New Roman" w:hAnsi="Arial" w:cs="Arial"/>
                <w:sz w:val="18"/>
                <w:szCs w:val="20"/>
                <w:lang w:eastAsia="fr-FR"/>
              </w:rPr>
              <w:t> : A</w:t>
            </w:r>
            <w:r w:rsidRPr="00BA279F">
              <w:rPr>
                <w:rFonts w:ascii="Arial" w:eastAsia="Times New Roman" w:hAnsi="Arial" w:cs="Arial"/>
                <w:sz w:val="18"/>
                <w:szCs w:val="20"/>
                <w:lang w:eastAsia="fr-FR"/>
              </w:rPr>
              <w:t xml:space="preserve"> (déclaration sur l’honneur) - </w:t>
            </w:r>
            <w:r>
              <w:rPr>
                <w:rFonts w:ascii="Arial" w:eastAsia="Times New Roman" w:hAnsi="Arial" w:cs="Arial"/>
                <w:sz w:val="18"/>
                <w:szCs w:val="20"/>
                <w:lang w:eastAsia="fr-FR"/>
              </w:rPr>
              <w:t xml:space="preserve">                  </w:t>
            </w:r>
            <w:r w:rsidRPr="00BA279F">
              <w:rPr>
                <w:rFonts w:ascii="Arial" w:eastAsia="Times New Roman" w:hAnsi="Arial" w:cs="Arial"/>
                <w:sz w:val="18"/>
                <w:szCs w:val="20"/>
                <w:lang w:eastAsia="fr-FR"/>
              </w:rPr>
              <w:t xml:space="preserve"> </w:t>
            </w:r>
            <w:proofErr w:type="gramStart"/>
            <w:r w:rsidRPr="00BA279F">
              <w:rPr>
                <w:rFonts w:ascii="Arial" w:eastAsia="Times New Roman" w:hAnsi="Arial" w:cs="Arial"/>
                <w:sz w:val="18"/>
                <w:szCs w:val="20"/>
                <w:lang w:eastAsia="fr-FR"/>
              </w:rPr>
              <w:t>B  (</w:t>
            </w:r>
            <w:proofErr w:type="gramEnd"/>
            <w:r w:rsidRPr="00BA279F">
              <w:rPr>
                <w:rFonts w:ascii="Arial" w:eastAsia="Times New Roman" w:hAnsi="Arial" w:cs="Arial"/>
                <w:sz w:val="18"/>
                <w:szCs w:val="20"/>
                <w:lang w:eastAsia="fr-FR"/>
              </w:rPr>
              <w:t>engagement à participer à un concours de l’enseignement supérieur)  -  C (engagement d’inscription au doctorat) -  D (demande de détachement)</w:t>
            </w:r>
          </w:p>
          <w:p w:rsidR="00EB010B" w:rsidRPr="00BA279F" w:rsidRDefault="00BA279F" w:rsidP="00BA279F">
            <w:pPr>
              <w:spacing w:before="120" w:after="120" w:line="240" w:lineRule="auto"/>
              <w:rPr>
                <w:rFonts w:ascii="Arial" w:eastAsia="Times New Roman" w:hAnsi="Arial" w:cs="Arial"/>
                <w:sz w:val="20"/>
                <w:szCs w:val="20"/>
                <w:lang w:eastAsia="fr-FR"/>
              </w:rPr>
            </w:pPr>
            <w:r w:rsidRPr="00BA279F">
              <w:rPr>
                <w:rFonts w:ascii="Arial" w:eastAsia="Times New Roman" w:hAnsi="Arial" w:cs="Arial"/>
                <w:sz w:val="18"/>
                <w:szCs w:val="20"/>
                <w:lang w:eastAsia="fr-FR"/>
              </w:rPr>
              <w:t>- Attestation du Directeur de thèse sur l’état d’avancement des travaux de recherches (</w:t>
            </w:r>
            <w:r w:rsidRPr="00BA279F">
              <w:rPr>
                <w:rFonts w:ascii="Arial" w:eastAsia="Times New Roman" w:hAnsi="Arial" w:cs="Arial"/>
                <w:b/>
                <w:sz w:val="18"/>
                <w:szCs w:val="20"/>
                <w:lang w:eastAsia="fr-FR"/>
              </w:rPr>
              <w:t>renouvellement</w:t>
            </w:r>
            <w:r w:rsidRPr="00BA279F">
              <w:rPr>
                <w:rFonts w:ascii="Arial" w:eastAsia="Times New Roman" w:hAnsi="Arial" w:cs="Arial"/>
                <w:sz w:val="18"/>
                <w:szCs w:val="20"/>
                <w:lang w:eastAsia="fr-FR"/>
              </w:rPr>
              <w:t>)</w:t>
            </w:r>
          </w:p>
        </w:tc>
      </w:tr>
      <w:tr w:rsidR="00EB010B" w:rsidRPr="00BA279F" w:rsidTr="00BA279F">
        <w:trPr>
          <w:trHeight w:val="988"/>
          <w:jc w:val="center"/>
        </w:trPr>
        <w:tc>
          <w:tcPr>
            <w:tcW w:w="739"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2.3°</w:t>
            </w:r>
          </w:p>
        </w:tc>
        <w:tc>
          <w:tcPr>
            <w:tcW w:w="4415"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 xml:space="preserve">Les enseignants ou chercheurs de nationalité étrangère ayant exercé des fonctions d’enseignement ou de recherche dans un Etablissement Etranger d’Enseignement Supérieur ou de Recherche pendant au moins deux ans, titulaires d’un Doctorat </w:t>
            </w:r>
          </w:p>
        </w:tc>
        <w:tc>
          <w:tcPr>
            <w:tcW w:w="1007"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3 ans</w:t>
            </w:r>
          </w:p>
        </w:tc>
        <w:tc>
          <w:tcPr>
            <w:tcW w:w="706"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7°</w:t>
            </w:r>
          </w:p>
        </w:tc>
        <w:tc>
          <w:tcPr>
            <w:tcW w:w="2126"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Sans condition.</w:t>
            </w:r>
          </w:p>
        </w:tc>
        <w:tc>
          <w:tcPr>
            <w:tcW w:w="993"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1 an</w:t>
            </w:r>
          </w:p>
        </w:tc>
        <w:tc>
          <w:tcPr>
            <w:tcW w:w="1052" w:type="dxa"/>
            <w:shd w:val="clear" w:color="auto" w:fill="FFFF00"/>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Annexe 4</w:t>
            </w:r>
          </w:p>
        </w:tc>
        <w:tc>
          <w:tcPr>
            <w:tcW w:w="4839" w:type="dxa"/>
            <w:shd w:val="clear" w:color="auto" w:fill="FFFF00"/>
            <w:vAlign w:val="center"/>
          </w:tcPr>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Dossier de candidature</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Pièce d’identité (carte nationale d’identité, carte de séjour ou passeport)</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CV</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Liste des travaux, articles, réalisations</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Copie du ou des contrats A.T.E.R. précédent(s)</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Attestation d’obtention du titre requis</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Pièce attestant de la qualité d’enseignant ou de chercheur pendant deux ans dans un établissement étranger d’enseignement supérieur ou de recherche (joindre une traduction si les pièces n’ont pas été établies en français)</w:t>
            </w:r>
          </w:p>
          <w:p w:rsidR="00EB010B"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Document  A   (déclaration sur l’honneur)</w:t>
            </w:r>
          </w:p>
        </w:tc>
      </w:tr>
      <w:tr w:rsidR="00EB010B" w:rsidRPr="00BA279F" w:rsidTr="00EB010B">
        <w:trPr>
          <w:jc w:val="center"/>
        </w:trPr>
        <w:tc>
          <w:tcPr>
            <w:tcW w:w="739"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lastRenderedPageBreak/>
              <w:t>2.5°</w:t>
            </w:r>
          </w:p>
        </w:tc>
        <w:tc>
          <w:tcPr>
            <w:tcW w:w="4415"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Les étudiants n’ayant pas achevé leur Doctorat (soutenance prévue le 31 août de l’année universitaire de recrutement).</w:t>
            </w:r>
          </w:p>
          <w:p w:rsidR="00EB010B" w:rsidRPr="00EB010B" w:rsidRDefault="00EB010B" w:rsidP="00BA279F">
            <w:pPr>
              <w:spacing w:before="120" w:after="120" w:line="240" w:lineRule="auto"/>
              <w:rPr>
                <w:rFonts w:ascii="Arial" w:eastAsia="Times New Roman" w:hAnsi="Arial" w:cs="Arial"/>
                <w:sz w:val="20"/>
                <w:szCs w:val="20"/>
                <w:lang w:eastAsia="fr-FR"/>
              </w:rPr>
            </w:pPr>
          </w:p>
        </w:tc>
        <w:tc>
          <w:tcPr>
            <w:tcW w:w="1007"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1 an</w:t>
            </w:r>
          </w:p>
        </w:tc>
        <w:tc>
          <w:tcPr>
            <w:tcW w:w="706"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7.1°</w:t>
            </w:r>
          </w:p>
        </w:tc>
        <w:tc>
          <w:tcPr>
            <w:tcW w:w="2126"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Sans condition</w:t>
            </w:r>
          </w:p>
        </w:tc>
        <w:tc>
          <w:tcPr>
            <w:tcW w:w="993"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1 an</w:t>
            </w:r>
          </w:p>
        </w:tc>
        <w:tc>
          <w:tcPr>
            <w:tcW w:w="1052" w:type="dxa"/>
            <w:tcBorders>
              <w:bottom w:val="nil"/>
            </w:tcBorders>
            <w:shd w:val="clear" w:color="auto" w:fill="FFFF00"/>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Annexe 2</w:t>
            </w:r>
          </w:p>
        </w:tc>
        <w:tc>
          <w:tcPr>
            <w:tcW w:w="4839" w:type="dxa"/>
            <w:tcBorders>
              <w:bottom w:val="nil"/>
            </w:tcBorders>
            <w:shd w:val="clear" w:color="auto" w:fill="FFFF00"/>
            <w:vAlign w:val="center"/>
          </w:tcPr>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Dossier de candidature</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Pièce d’identité (carte nationale d’identité, carte de séjour ou passeport)</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CV</w:t>
            </w:r>
          </w:p>
          <w:p w:rsidR="00BA279F" w:rsidRPr="00BA279F" w:rsidRDefault="00BA279F" w:rsidP="00BA279F">
            <w:pPr>
              <w:spacing w:before="120" w:after="120" w:line="240" w:lineRule="auto"/>
              <w:rPr>
                <w:rFonts w:ascii="Arial" w:eastAsia="Times New Roman" w:hAnsi="Arial" w:cs="Arial"/>
                <w:sz w:val="18"/>
                <w:szCs w:val="18"/>
                <w:lang w:eastAsia="fr-FR"/>
              </w:rPr>
            </w:pPr>
            <w:r>
              <w:rPr>
                <w:rFonts w:ascii="Arial" w:eastAsia="Times New Roman" w:hAnsi="Arial" w:cs="Arial"/>
                <w:sz w:val="18"/>
                <w:szCs w:val="18"/>
                <w:lang w:eastAsia="fr-FR"/>
              </w:rPr>
              <w:t>- L</w:t>
            </w:r>
            <w:r w:rsidRPr="00BA279F">
              <w:rPr>
                <w:rFonts w:ascii="Arial" w:eastAsia="Times New Roman" w:hAnsi="Arial" w:cs="Arial"/>
                <w:sz w:val="18"/>
                <w:szCs w:val="18"/>
                <w:lang w:eastAsia="fr-FR"/>
              </w:rPr>
              <w:t>iste des travaux, articles, réalisations</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Copie du contrat A.T.E.R. précédent</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Copie de la carte d’étudiant</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Copie du contrat de doctorant contractuel et/ou bourse régionale ou autre</w:t>
            </w:r>
          </w:p>
          <w:p w:rsidR="00EB010B" w:rsidRPr="00BA279F" w:rsidRDefault="00BA279F" w:rsidP="00BA279F">
            <w:pPr>
              <w:spacing w:before="120" w:after="120" w:line="240" w:lineRule="auto"/>
              <w:rPr>
                <w:rFonts w:ascii="Arial" w:eastAsia="Times New Roman" w:hAnsi="Arial" w:cs="Arial"/>
                <w:sz w:val="20"/>
                <w:szCs w:val="20"/>
                <w:lang w:eastAsia="fr-FR"/>
              </w:rPr>
            </w:pPr>
            <w:r w:rsidRPr="00BA279F">
              <w:rPr>
                <w:rFonts w:ascii="Arial" w:eastAsia="Times New Roman" w:hAnsi="Arial" w:cs="Arial"/>
                <w:sz w:val="18"/>
                <w:szCs w:val="18"/>
                <w:lang w:eastAsia="fr-FR"/>
              </w:rPr>
              <w:t xml:space="preserve">- Documents :  A (déclaration sur l’honneur)  -     </w:t>
            </w:r>
            <w:r>
              <w:rPr>
                <w:rFonts w:ascii="Arial" w:eastAsia="Times New Roman" w:hAnsi="Arial" w:cs="Arial"/>
                <w:sz w:val="18"/>
                <w:szCs w:val="18"/>
                <w:lang w:eastAsia="fr-FR"/>
              </w:rPr>
              <w:t xml:space="preserve"> </w:t>
            </w:r>
            <w:r w:rsidR="00651139">
              <w:rPr>
                <w:rFonts w:ascii="Arial" w:eastAsia="Times New Roman" w:hAnsi="Arial" w:cs="Arial"/>
                <w:sz w:val="18"/>
                <w:szCs w:val="18"/>
                <w:lang w:eastAsia="fr-FR"/>
              </w:rPr>
              <w:t xml:space="preserve"> </w:t>
            </w:r>
            <w:r>
              <w:rPr>
                <w:rFonts w:ascii="Arial" w:eastAsia="Times New Roman" w:hAnsi="Arial" w:cs="Arial"/>
                <w:sz w:val="18"/>
                <w:szCs w:val="18"/>
                <w:lang w:eastAsia="fr-FR"/>
              </w:rPr>
              <w:t xml:space="preserve">     </w:t>
            </w:r>
            <w:r w:rsidRPr="00BA279F">
              <w:rPr>
                <w:rFonts w:ascii="Arial" w:eastAsia="Times New Roman" w:hAnsi="Arial" w:cs="Arial"/>
                <w:sz w:val="18"/>
                <w:szCs w:val="18"/>
                <w:lang w:eastAsia="fr-FR"/>
              </w:rPr>
              <w:t xml:space="preserve">       E (attestation du Directeur de thèse)</w:t>
            </w:r>
          </w:p>
        </w:tc>
      </w:tr>
      <w:tr w:rsidR="00EB010B" w:rsidRPr="00BA279F" w:rsidTr="00EB010B">
        <w:trPr>
          <w:jc w:val="center"/>
        </w:trPr>
        <w:tc>
          <w:tcPr>
            <w:tcW w:w="739"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2.6°</w:t>
            </w:r>
          </w:p>
        </w:tc>
        <w:tc>
          <w:tcPr>
            <w:tcW w:w="4415"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Les titulaires d’un Doctorat ou d’une Habilitation à Diriger des Recherches s’engageant à se présenter, dans l’année de leur recrutement, à un concours de recrutement de l’Enseignement Supérieur.</w:t>
            </w:r>
          </w:p>
          <w:p w:rsidR="00EB010B" w:rsidRPr="00EB010B" w:rsidRDefault="00EB010B" w:rsidP="00BA279F">
            <w:pPr>
              <w:spacing w:before="120" w:after="120" w:line="240" w:lineRule="auto"/>
              <w:rPr>
                <w:rFonts w:ascii="Arial" w:eastAsia="Times New Roman" w:hAnsi="Arial" w:cs="Arial"/>
                <w:sz w:val="20"/>
                <w:szCs w:val="20"/>
                <w:lang w:eastAsia="fr-FR"/>
              </w:rPr>
            </w:pPr>
          </w:p>
        </w:tc>
        <w:tc>
          <w:tcPr>
            <w:tcW w:w="1007"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1 an</w:t>
            </w:r>
          </w:p>
        </w:tc>
        <w:tc>
          <w:tcPr>
            <w:tcW w:w="706"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7.1°</w:t>
            </w:r>
          </w:p>
        </w:tc>
        <w:tc>
          <w:tcPr>
            <w:tcW w:w="2126"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Sans condition</w:t>
            </w:r>
          </w:p>
        </w:tc>
        <w:tc>
          <w:tcPr>
            <w:tcW w:w="993" w:type="dxa"/>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1 an</w:t>
            </w:r>
          </w:p>
        </w:tc>
        <w:tc>
          <w:tcPr>
            <w:tcW w:w="1052" w:type="dxa"/>
            <w:shd w:val="clear" w:color="auto" w:fill="FFFF00"/>
          </w:tcPr>
          <w:p w:rsidR="00EB010B" w:rsidRPr="00EB010B" w:rsidRDefault="00EB010B" w:rsidP="00BA279F">
            <w:pPr>
              <w:spacing w:before="120" w:after="120" w:line="240" w:lineRule="auto"/>
              <w:rPr>
                <w:rFonts w:ascii="Arial" w:eastAsia="Times New Roman" w:hAnsi="Arial" w:cs="Arial"/>
                <w:sz w:val="20"/>
                <w:szCs w:val="20"/>
                <w:lang w:eastAsia="fr-FR"/>
              </w:rPr>
            </w:pPr>
            <w:r w:rsidRPr="00EB010B">
              <w:rPr>
                <w:rFonts w:ascii="Arial" w:eastAsia="Times New Roman" w:hAnsi="Arial" w:cs="Arial"/>
                <w:sz w:val="20"/>
                <w:szCs w:val="20"/>
                <w:lang w:eastAsia="fr-FR"/>
              </w:rPr>
              <w:t>Annexe 3</w:t>
            </w:r>
          </w:p>
        </w:tc>
        <w:tc>
          <w:tcPr>
            <w:tcW w:w="4839" w:type="dxa"/>
            <w:shd w:val="clear" w:color="auto" w:fill="FFFF00"/>
            <w:vAlign w:val="center"/>
          </w:tcPr>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Dossier de candidature</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Pièce d’identité (carte nationale d’identité, carte de séjour ou passeport)</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CV</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Liste des travaux, articles, réalisations</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xml:space="preserve">- Copie du </w:t>
            </w:r>
            <w:proofErr w:type="gramStart"/>
            <w:r w:rsidRPr="00BA279F">
              <w:rPr>
                <w:rFonts w:ascii="Arial" w:eastAsia="Times New Roman" w:hAnsi="Arial" w:cs="Arial"/>
                <w:sz w:val="18"/>
                <w:szCs w:val="18"/>
                <w:lang w:eastAsia="fr-FR"/>
              </w:rPr>
              <w:t>contrat  A.T.E.R.</w:t>
            </w:r>
            <w:proofErr w:type="gramEnd"/>
            <w:r w:rsidRPr="00BA279F">
              <w:rPr>
                <w:rFonts w:ascii="Arial" w:eastAsia="Times New Roman" w:hAnsi="Arial" w:cs="Arial"/>
                <w:sz w:val="18"/>
                <w:szCs w:val="18"/>
                <w:lang w:eastAsia="fr-FR"/>
              </w:rPr>
              <w:t xml:space="preserve"> précédent (renouvellement)</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Attestation d’obtention du titre requis</w:t>
            </w:r>
          </w:p>
          <w:p w:rsidR="00BA279F"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Copie du contrat de doctorant contractuel et/ou bourse régionale ou autre</w:t>
            </w:r>
          </w:p>
          <w:p w:rsidR="00EB010B" w:rsidRPr="00BA279F" w:rsidRDefault="00BA279F" w:rsidP="00BA279F">
            <w:pPr>
              <w:spacing w:before="120" w:after="120" w:line="240" w:lineRule="auto"/>
              <w:rPr>
                <w:rFonts w:ascii="Arial" w:eastAsia="Times New Roman" w:hAnsi="Arial" w:cs="Arial"/>
                <w:sz w:val="18"/>
                <w:szCs w:val="18"/>
                <w:lang w:eastAsia="fr-FR"/>
              </w:rPr>
            </w:pPr>
            <w:r w:rsidRPr="00BA279F">
              <w:rPr>
                <w:rFonts w:ascii="Arial" w:eastAsia="Times New Roman" w:hAnsi="Arial" w:cs="Arial"/>
                <w:sz w:val="18"/>
                <w:szCs w:val="18"/>
                <w:lang w:eastAsia="fr-FR"/>
              </w:rPr>
              <w:t>- Documents</w:t>
            </w:r>
            <w:r>
              <w:rPr>
                <w:rFonts w:ascii="Arial" w:eastAsia="Times New Roman" w:hAnsi="Arial" w:cs="Arial"/>
                <w:sz w:val="18"/>
                <w:szCs w:val="18"/>
                <w:lang w:eastAsia="fr-FR"/>
              </w:rPr>
              <w:t xml:space="preserve"> : </w:t>
            </w:r>
            <w:r w:rsidRPr="00BA279F">
              <w:rPr>
                <w:rFonts w:ascii="Arial" w:eastAsia="Times New Roman" w:hAnsi="Arial" w:cs="Arial"/>
                <w:sz w:val="18"/>
                <w:szCs w:val="18"/>
                <w:lang w:eastAsia="fr-FR"/>
              </w:rPr>
              <w:t xml:space="preserve"> A (déclaration sur l’honneur)  - </w:t>
            </w:r>
            <w:r>
              <w:rPr>
                <w:rFonts w:ascii="Arial" w:eastAsia="Times New Roman" w:hAnsi="Arial" w:cs="Arial"/>
                <w:sz w:val="18"/>
                <w:szCs w:val="18"/>
                <w:lang w:eastAsia="fr-FR"/>
              </w:rPr>
              <w:t xml:space="preserve">                 </w:t>
            </w:r>
            <w:r w:rsidRPr="00BA279F">
              <w:rPr>
                <w:rFonts w:ascii="Arial" w:eastAsia="Times New Roman" w:hAnsi="Arial" w:cs="Arial"/>
                <w:sz w:val="18"/>
                <w:szCs w:val="18"/>
                <w:lang w:eastAsia="fr-FR"/>
              </w:rPr>
              <w:t xml:space="preserve"> B (engagement à participer à un concours de l’enseignement supérieur)</w:t>
            </w:r>
          </w:p>
        </w:tc>
      </w:tr>
    </w:tbl>
    <w:p w:rsidR="00EB010B" w:rsidRPr="00EB010B" w:rsidRDefault="00EB010B" w:rsidP="00BA279F">
      <w:pPr>
        <w:tabs>
          <w:tab w:val="left" w:pos="10065"/>
        </w:tabs>
        <w:spacing w:after="0" w:line="240" w:lineRule="auto"/>
        <w:ind w:left="360"/>
        <w:rPr>
          <w:rFonts w:ascii="Arial" w:eastAsia="Times New Roman" w:hAnsi="Arial" w:cs="Arial"/>
          <w:sz w:val="16"/>
          <w:szCs w:val="20"/>
          <w:lang w:eastAsia="fr-FR"/>
        </w:rPr>
      </w:pPr>
    </w:p>
    <w:p w:rsidR="00D85F6A" w:rsidRDefault="00D85F6A" w:rsidP="00EB010B">
      <w:pPr>
        <w:tabs>
          <w:tab w:val="left" w:pos="10065"/>
        </w:tabs>
        <w:spacing w:after="0" w:line="240" w:lineRule="auto"/>
        <w:ind w:left="360"/>
        <w:jc w:val="both"/>
        <w:rPr>
          <w:rFonts w:ascii="Arial" w:eastAsia="Times New Roman" w:hAnsi="Arial" w:cs="Arial"/>
          <w:sz w:val="18"/>
          <w:szCs w:val="18"/>
          <w:lang w:eastAsia="fr-FR"/>
        </w:rPr>
      </w:pPr>
    </w:p>
    <w:p w:rsidR="00D85F6A" w:rsidRDefault="00D85F6A" w:rsidP="00EB010B">
      <w:pPr>
        <w:tabs>
          <w:tab w:val="left" w:pos="10065"/>
        </w:tabs>
        <w:spacing w:after="0" w:line="240" w:lineRule="auto"/>
        <w:ind w:left="360"/>
        <w:jc w:val="both"/>
        <w:rPr>
          <w:rFonts w:ascii="Arial" w:eastAsia="Times New Roman" w:hAnsi="Arial" w:cs="Arial"/>
          <w:sz w:val="18"/>
          <w:szCs w:val="18"/>
          <w:lang w:eastAsia="fr-FR"/>
        </w:rPr>
      </w:pPr>
    </w:p>
    <w:p w:rsidR="00EB010B" w:rsidRPr="00D85F6A" w:rsidRDefault="00EB010B" w:rsidP="00D85F6A">
      <w:pPr>
        <w:tabs>
          <w:tab w:val="left" w:pos="10065"/>
        </w:tabs>
        <w:spacing w:after="0" w:line="240" w:lineRule="auto"/>
        <w:ind w:left="360"/>
        <w:jc w:val="both"/>
        <w:rPr>
          <w:rFonts w:ascii="Arial" w:eastAsia="Times New Roman" w:hAnsi="Arial" w:cs="Arial"/>
          <w:sz w:val="18"/>
          <w:szCs w:val="18"/>
          <w:lang w:eastAsia="fr-FR"/>
        </w:rPr>
      </w:pPr>
      <w:r w:rsidRPr="00EB010B">
        <w:rPr>
          <w:rFonts w:ascii="Arial" w:eastAsia="Times New Roman" w:hAnsi="Arial" w:cs="Arial"/>
          <w:sz w:val="18"/>
          <w:szCs w:val="18"/>
          <w:lang w:eastAsia="fr-FR"/>
        </w:rPr>
        <w:t>Les bénéficiaires d’une allocation couplée (E.N.S.) sont des fonctionnaires de catégorie A et relèvent de l’article 2.1°.</w:t>
      </w:r>
    </w:p>
    <w:p w:rsidR="00EB010B" w:rsidRPr="00EB010B" w:rsidRDefault="00EB010B" w:rsidP="00D85F6A">
      <w:pPr>
        <w:spacing w:after="0" w:line="240" w:lineRule="auto"/>
        <w:ind w:left="360"/>
        <w:rPr>
          <w:rFonts w:ascii="Arial" w:eastAsia="Times New Roman" w:hAnsi="Arial" w:cs="Arial"/>
          <w:i/>
          <w:szCs w:val="20"/>
          <w:lang w:eastAsia="fr-FR"/>
        </w:rPr>
      </w:pPr>
    </w:p>
    <w:p w:rsidR="00EB010B" w:rsidRPr="00EB010B" w:rsidRDefault="00EB010B" w:rsidP="00D85F6A">
      <w:pPr>
        <w:tabs>
          <w:tab w:val="left" w:pos="10632"/>
        </w:tabs>
        <w:autoSpaceDE w:val="0"/>
        <w:autoSpaceDN w:val="0"/>
        <w:adjustRightInd w:val="0"/>
        <w:spacing w:after="0" w:line="240" w:lineRule="auto"/>
        <w:ind w:left="360"/>
        <w:rPr>
          <w:rFonts w:ascii="Arial" w:eastAsia="Times New Roman" w:hAnsi="Arial" w:cs="Arial"/>
          <w:b/>
          <w:sz w:val="20"/>
          <w:szCs w:val="20"/>
          <w:lang w:eastAsia="fr-FR"/>
        </w:rPr>
      </w:pPr>
      <w:r w:rsidRPr="00EB010B">
        <w:rPr>
          <w:rFonts w:ascii="Arial" w:eastAsia="Times New Roman" w:hAnsi="Arial" w:cs="Arial"/>
          <w:b/>
          <w:sz w:val="20"/>
          <w:szCs w:val="20"/>
          <w:lang w:eastAsia="fr-FR"/>
        </w:rPr>
        <w:t>Lorsque la durée maximale d’exercice des fonctions d’ATER est atteinte (à temps complet ou à temps partiel), il n’est plus possible d’obtenir un nouveau contrat au titre d’un autre article ou au titre d’un autre établissement d’enseignement supérieur.</w:t>
      </w:r>
    </w:p>
    <w:p w:rsidR="00EB010B" w:rsidRPr="00EB010B" w:rsidRDefault="00EB010B" w:rsidP="00D85F6A">
      <w:pPr>
        <w:tabs>
          <w:tab w:val="left" w:pos="10632"/>
        </w:tabs>
        <w:autoSpaceDE w:val="0"/>
        <w:autoSpaceDN w:val="0"/>
        <w:adjustRightInd w:val="0"/>
        <w:spacing w:after="0" w:line="240" w:lineRule="auto"/>
        <w:ind w:left="360"/>
        <w:rPr>
          <w:rFonts w:ascii="Arial" w:eastAsia="Times New Roman" w:hAnsi="Arial" w:cs="Arial"/>
          <w:b/>
          <w:sz w:val="20"/>
          <w:szCs w:val="20"/>
          <w:lang w:eastAsia="fr-FR"/>
        </w:rPr>
      </w:pPr>
    </w:p>
    <w:p w:rsidR="00EB010B" w:rsidRPr="00EB010B" w:rsidRDefault="00EB010B" w:rsidP="00D85F6A">
      <w:pPr>
        <w:tabs>
          <w:tab w:val="left" w:pos="10632"/>
        </w:tabs>
        <w:autoSpaceDE w:val="0"/>
        <w:autoSpaceDN w:val="0"/>
        <w:adjustRightInd w:val="0"/>
        <w:spacing w:after="0" w:line="240" w:lineRule="auto"/>
        <w:ind w:left="360"/>
        <w:rPr>
          <w:rFonts w:ascii="Arial" w:eastAsia="Times New Roman" w:hAnsi="Arial" w:cs="Arial"/>
          <w:sz w:val="20"/>
          <w:szCs w:val="20"/>
          <w:lang w:eastAsia="fr-FR"/>
        </w:rPr>
      </w:pPr>
      <w:r w:rsidRPr="00EB010B">
        <w:rPr>
          <w:rFonts w:ascii="Arial" w:eastAsia="Times New Roman" w:hAnsi="Arial" w:cs="Arial"/>
          <w:b/>
          <w:sz w:val="20"/>
          <w:szCs w:val="20"/>
          <w:lang w:eastAsia="fr-FR"/>
        </w:rPr>
        <w:t>Pour les candidats relevant des articles 2.1° ou 2.3°, le cumul des contrats est possible, mais ne peut jamais dépasser quatre années au total.</w:t>
      </w:r>
    </w:p>
    <w:p w:rsidR="00EB010B" w:rsidRPr="00EB010B" w:rsidRDefault="00EB010B" w:rsidP="00EB010B">
      <w:pPr>
        <w:tabs>
          <w:tab w:val="left" w:pos="10065"/>
        </w:tabs>
        <w:spacing w:after="0" w:line="240" w:lineRule="auto"/>
        <w:jc w:val="both"/>
        <w:rPr>
          <w:rFonts w:ascii="Comic Sans MS" w:eastAsia="Times New Roman" w:hAnsi="Comic Sans MS" w:cs="Times New Roman"/>
          <w:sz w:val="16"/>
          <w:szCs w:val="20"/>
          <w:lang w:eastAsia="fr-FR"/>
        </w:rPr>
      </w:pPr>
    </w:p>
    <w:p w:rsidR="00EB010B" w:rsidRPr="00EB010B" w:rsidRDefault="00EB010B" w:rsidP="00EB010B">
      <w:pPr>
        <w:tabs>
          <w:tab w:val="left" w:pos="10065"/>
        </w:tabs>
        <w:spacing w:after="0" w:line="240" w:lineRule="auto"/>
        <w:jc w:val="both"/>
        <w:rPr>
          <w:rFonts w:ascii="Comic Sans MS" w:eastAsia="Times New Roman" w:hAnsi="Comic Sans MS" w:cs="Times New Roman"/>
          <w:sz w:val="16"/>
          <w:szCs w:val="20"/>
          <w:lang w:eastAsia="fr-FR"/>
        </w:rPr>
      </w:pPr>
    </w:p>
    <w:p w:rsidR="00EB010B" w:rsidRPr="00EB010B" w:rsidRDefault="00EB010B" w:rsidP="00EB010B">
      <w:pPr>
        <w:tabs>
          <w:tab w:val="left" w:pos="10065"/>
        </w:tabs>
        <w:spacing w:after="0" w:line="240" w:lineRule="auto"/>
        <w:jc w:val="both"/>
        <w:rPr>
          <w:rFonts w:ascii="Comic Sans MS" w:eastAsia="Times New Roman" w:hAnsi="Comic Sans MS" w:cs="Times New Roman"/>
          <w:sz w:val="16"/>
          <w:szCs w:val="20"/>
          <w:lang w:eastAsia="fr-FR"/>
        </w:rPr>
      </w:pPr>
    </w:p>
    <w:p w:rsidR="00EB010B" w:rsidRPr="00EB010B" w:rsidRDefault="00EB010B" w:rsidP="00EB010B">
      <w:pPr>
        <w:spacing w:after="0" w:line="240" w:lineRule="auto"/>
        <w:jc w:val="both"/>
        <w:rPr>
          <w:rFonts w:ascii="Comic Sans MS" w:eastAsia="Times New Roman" w:hAnsi="Comic Sans MS" w:cs="Times New Roman"/>
          <w:sz w:val="20"/>
          <w:szCs w:val="20"/>
          <w:lang w:eastAsia="fr-FR"/>
        </w:rPr>
      </w:pPr>
    </w:p>
    <w:p w:rsidR="004C5C47" w:rsidRDefault="004C5C47" w:rsidP="00EB010B"/>
    <w:sectPr w:rsidR="004C5C47" w:rsidSect="00D85F6A">
      <w:pgSz w:w="16838" w:h="11906" w:orient="landscape"/>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0B"/>
    <w:rsid w:val="004A35E9"/>
    <w:rsid w:val="004C5C47"/>
    <w:rsid w:val="00651139"/>
    <w:rsid w:val="00BA279F"/>
    <w:rsid w:val="00D85F6A"/>
    <w:rsid w:val="00EB0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4C71E-118C-4DD9-8CCC-447EC29C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Univ-Tours.fr</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Laveix Gwenola</dc:creator>
  <cp:keywords/>
  <dc:description/>
  <cp:lastModifiedBy>Laveix Gwenola</cp:lastModifiedBy>
  <cp:revision>2</cp:revision>
  <dcterms:created xsi:type="dcterms:W3CDTF">2020-04-15T08:45:00Z</dcterms:created>
  <dcterms:modified xsi:type="dcterms:W3CDTF">2020-04-15T08:45:00Z</dcterms:modified>
</cp:coreProperties>
</file>